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18" w:rsidRPr="005A6A84" w:rsidRDefault="00A40ED8" w:rsidP="00A40ED8">
      <w:pPr>
        <w:jc w:val="center"/>
        <w:rPr>
          <w:b/>
          <w:color w:val="000000" w:themeColor="text1"/>
          <w:sz w:val="28"/>
          <w:szCs w:val="28"/>
        </w:rPr>
      </w:pPr>
      <w:r w:rsidRPr="005A6A84">
        <w:rPr>
          <w:rFonts w:hint="eastAsia"/>
          <w:b/>
          <w:color w:val="000000" w:themeColor="text1"/>
          <w:sz w:val="28"/>
          <w:szCs w:val="28"/>
        </w:rPr>
        <w:t>全自动蛋白纯化系统用户需求</w:t>
      </w:r>
    </w:p>
    <w:p w:rsidR="00895847" w:rsidRPr="005A6A84" w:rsidRDefault="00895847" w:rsidP="00A40ED8">
      <w:pPr>
        <w:jc w:val="center"/>
        <w:rPr>
          <w:b/>
          <w:color w:val="000000" w:themeColor="text1"/>
        </w:rPr>
      </w:pPr>
    </w:p>
    <w:p w:rsidR="004C1DC8" w:rsidRPr="005A6A84" w:rsidRDefault="004C1DC8" w:rsidP="006A2FCA">
      <w:pPr>
        <w:numPr>
          <w:ilvl w:val="0"/>
          <w:numId w:val="1"/>
        </w:numPr>
        <w:spacing w:line="440" w:lineRule="exact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5A6A84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设备名称及数量</w:t>
      </w:r>
    </w:p>
    <w:p w:rsidR="004C1DC8" w:rsidRPr="005A6A84" w:rsidRDefault="004C1DC8" w:rsidP="006A2FCA">
      <w:pPr>
        <w:spacing w:line="44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5A6A84">
        <w:rPr>
          <w:rFonts w:asciiTheme="minorEastAsia" w:eastAsiaTheme="minorEastAsia" w:hAnsiTheme="minorEastAsia" w:hint="eastAsia"/>
          <w:color w:val="000000" w:themeColor="text1"/>
          <w:sz w:val="24"/>
        </w:rPr>
        <w:t>1.1 全自动蛋白纯化系统：1套</w:t>
      </w:r>
    </w:p>
    <w:p w:rsidR="004C1DC8" w:rsidRPr="005A6A84" w:rsidRDefault="004C1DC8" w:rsidP="006A2FCA">
      <w:pPr>
        <w:spacing w:line="440" w:lineRule="exact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5A6A84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二、设备用途</w:t>
      </w:r>
    </w:p>
    <w:p w:rsidR="009A4B0B" w:rsidRPr="005A6A84" w:rsidRDefault="004C1DC8" w:rsidP="006A2FCA">
      <w:pPr>
        <w:spacing w:line="440" w:lineRule="exact"/>
        <w:ind w:left="720" w:hangingChars="300" w:hanging="720"/>
        <w:rPr>
          <w:rFonts w:asciiTheme="minorEastAsia" w:eastAsiaTheme="minorEastAsia" w:hAnsiTheme="minorEastAsia"/>
          <w:color w:val="000000" w:themeColor="text1"/>
          <w:sz w:val="24"/>
        </w:rPr>
      </w:pPr>
      <w:r w:rsidRPr="005A6A84">
        <w:rPr>
          <w:rFonts w:asciiTheme="minorEastAsia" w:eastAsiaTheme="minorEastAsia" w:hAnsiTheme="minorEastAsia" w:hint="eastAsia"/>
          <w:color w:val="000000" w:themeColor="text1"/>
          <w:sz w:val="24"/>
        </w:rPr>
        <w:t>2.1设备安装于1#楼第四层</w:t>
      </w:r>
      <w:r w:rsidR="00967201" w:rsidRPr="005A6A84">
        <w:rPr>
          <w:rFonts w:asciiTheme="minorEastAsia" w:eastAsiaTheme="minorEastAsia" w:hAnsiTheme="minorEastAsia" w:hint="eastAsia"/>
          <w:color w:val="000000" w:themeColor="text1"/>
          <w:sz w:val="24"/>
        </w:rPr>
        <w:t>细胞培养平台。</w:t>
      </w:r>
    </w:p>
    <w:p w:rsidR="004C1DC8" w:rsidRPr="005A6A84" w:rsidRDefault="004C1DC8" w:rsidP="006A2FCA">
      <w:pPr>
        <w:spacing w:line="440" w:lineRule="exact"/>
        <w:ind w:left="720" w:hangingChars="300" w:hanging="720"/>
        <w:rPr>
          <w:rFonts w:asciiTheme="minorEastAsia" w:eastAsiaTheme="minorEastAsia" w:hAnsiTheme="minorEastAsia"/>
          <w:color w:val="000000" w:themeColor="text1"/>
          <w:sz w:val="24"/>
        </w:rPr>
      </w:pPr>
      <w:r w:rsidRPr="005A6A84">
        <w:rPr>
          <w:rFonts w:asciiTheme="minorEastAsia" w:eastAsiaTheme="minorEastAsia" w:hAnsiTheme="minorEastAsia" w:hint="eastAsia"/>
          <w:color w:val="000000" w:themeColor="text1"/>
          <w:sz w:val="24"/>
        </w:rPr>
        <w:t>2.2</w:t>
      </w:r>
      <w:r w:rsidR="00967201" w:rsidRPr="005A6A84">
        <w:rPr>
          <w:rFonts w:asciiTheme="minorEastAsia" w:eastAsiaTheme="minorEastAsia" w:hAnsiTheme="minorEastAsia" w:hint="eastAsia"/>
          <w:color w:val="000000" w:themeColor="text1"/>
          <w:sz w:val="24"/>
        </w:rPr>
        <w:t>设备用于透明质酸酶项目纯化工艺，以及核酸疫苗中试工艺优化研究。</w:t>
      </w:r>
    </w:p>
    <w:p w:rsidR="004C1DC8" w:rsidRPr="005A6A84" w:rsidRDefault="004C1DC8" w:rsidP="006A2FCA">
      <w:pPr>
        <w:spacing w:line="440" w:lineRule="exact"/>
        <w:rPr>
          <w:rFonts w:asciiTheme="minorEastAsia" w:eastAsiaTheme="minorEastAsia" w:hAnsiTheme="minorEastAsia"/>
          <w:color w:val="000000" w:themeColor="text1"/>
          <w:sz w:val="24"/>
        </w:rPr>
      </w:pPr>
      <w:bookmarkStart w:id="0" w:name="_Toc326848986"/>
      <w:r w:rsidRPr="005A6A84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三、</w:t>
      </w:r>
      <w:bookmarkEnd w:id="0"/>
      <w:r w:rsidRPr="005A6A84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设备性能要求</w:t>
      </w:r>
    </w:p>
    <w:p w:rsidR="009B33BD" w:rsidRPr="005A6A84" w:rsidRDefault="00A009D5" w:rsidP="006A2FCA">
      <w:pPr>
        <w:spacing w:line="44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5A6A84">
        <w:rPr>
          <w:rFonts w:asciiTheme="minorEastAsia" w:eastAsiaTheme="minorEastAsia" w:hAnsiTheme="minorEastAsia" w:hint="eastAsia"/>
          <w:color w:val="000000" w:themeColor="text1"/>
          <w:sz w:val="24"/>
        </w:rPr>
        <w:t>*</w:t>
      </w:r>
      <w:r w:rsidR="009B33BD" w:rsidRPr="005A6A84">
        <w:rPr>
          <w:rFonts w:asciiTheme="minorEastAsia" w:eastAsiaTheme="minorEastAsia" w:hAnsiTheme="minorEastAsia" w:hint="eastAsia"/>
          <w:color w:val="000000" w:themeColor="text1"/>
          <w:sz w:val="24"/>
        </w:rPr>
        <w:t>3.1运行过程中实时</w:t>
      </w:r>
      <w:r w:rsidR="00B15B69" w:rsidRPr="005A6A84">
        <w:rPr>
          <w:rFonts w:asciiTheme="minorEastAsia" w:eastAsiaTheme="minorEastAsia" w:hAnsiTheme="minorEastAsia" w:hint="eastAsia"/>
          <w:color w:val="000000" w:themeColor="text1"/>
          <w:sz w:val="24"/>
        </w:rPr>
        <w:t>采集、实时</w:t>
      </w:r>
      <w:r w:rsidR="009B33BD" w:rsidRPr="005A6A84">
        <w:rPr>
          <w:rFonts w:asciiTheme="minorEastAsia" w:eastAsiaTheme="minorEastAsia" w:hAnsiTheme="minorEastAsia" w:hint="eastAsia"/>
          <w:color w:val="000000" w:themeColor="text1"/>
          <w:sz w:val="24"/>
        </w:rPr>
        <w:t>显示各种参数，如时间，体积，流速，UV，PH、电导等。</w:t>
      </w:r>
    </w:p>
    <w:p w:rsidR="009B33BD" w:rsidRPr="005A6A84" w:rsidRDefault="009B33BD" w:rsidP="006A2FCA">
      <w:pPr>
        <w:spacing w:line="44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5A6A84">
        <w:rPr>
          <w:rFonts w:asciiTheme="minorEastAsia" w:eastAsiaTheme="minorEastAsia" w:hAnsiTheme="minorEastAsia" w:hint="eastAsia"/>
          <w:color w:val="000000" w:themeColor="text1"/>
          <w:sz w:val="24"/>
        </w:rPr>
        <w:t>3.2可随时查看任意时刻的运行状态记录。</w:t>
      </w:r>
    </w:p>
    <w:p w:rsidR="009B33BD" w:rsidRPr="005A6A84" w:rsidRDefault="00A009D5" w:rsidP="006A2FCA">
      <w:pPr>
        <w:spacing w:line="44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5A6A84">
        <w:rPr>
          <w:rFonts w:asciiTheme="minorEastAsia" w:eastAsiaTheme="minorEastAsia" w:hAnsiTheme="minorEastAsia" w:hint="eastAsia"/>
          <w:color w:val="000000" w:themeColor="text1"/>
          <w:sz w:val="24"/>
        </w:rPr>
        <w:t>*</w:t>
      </w:r>
      <w:r w:rsidR="009B33BD" w:rsidRPr="005A6A84">
        <w:rPr>
          <w:rFonts w:asciiTheme="minorEastAsia" w:eastAsiaTheme="minorEastAsia" w:hAnsiTheme="minorEastAsia" w:hint="eastAsia"/>
          <w:color w:val="000000" w:themeColor="text1"/>
          <w:sz w:val="24"/>
        </w:rPr>
        <w:t>3.3收集管位可在线查找对应峰组份。</w:t>
      </w:r>
    </w:p>
    <w:p w:rsidR="009B33BD" w:rsidRPr="005A6A84" w:rsidRDefault="00A009D5" w:rsidP="006A2FCA">
      <w:pPr>
        <w:spacing w:line="44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5A6A84">
        <w:rPr>
          <w:rFonts w:asciiTheme="minorEastAsia" w:eastAsiaTheme="minorEastAsia" w:hAnsiTheme="minorEastAsia" w:hint="eastAsia"/>
          <w:color w:val="000000" w:themeColor="text1"/>
          <w:sz w:val="24"/>
        </w:rPr>
        <w:t>*</w:t>
      </w:r>
      <w:r w:rsidR="009B33BD" w:rsidRPr="005A6A84">
        <w:rPr>
          <w:rFonts w:asciiTheme="minorEastAsia" w:eastAsiaTheme="minorEastAsia" w:hAnsiTheme="minorEastAsia" w:hint="eastAsia"/>
          <w:color w:val="000000" w:themeColor="text1"/>
          <w:sz w:val="24"/>
        </w:rPr>
        <w:t>3.4可在线修改梯度和流速。</w:t>
      </w:r>
    </w:p>
    <w:p w:rsidR="009B33BD" w:rsidRPr="005A6A84" w:rsidRDefault="009B33BD" w:rsidP="006A2FCA">
      <w:pPr>
        <w:spacing w:line="44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5A6A84">
        <w:rPr>
          <w:rFonts w:asciiTheme="minorEastAsia" w:eastAsiaTheme="minorEastAsia" w:hAnsiTheme="minorEastAsia" w:hint="eastAsia"/>
          <w:color w:val="000000" w:themeColor="text1"/>
          <w:sz w:val="24"/>
        </w:rPr>
        <w:t>3.5. 自动/手动两种运行模式。</w:t>
      </w:r>
    </w:p>
    <w:p w:rsidR="009B33BD" w:rsidRPr="005A6A84" w:rsidRDefault="00A009D5" w:rsidP="006A2FCA">
      <w:pPr>
        <w:spacing w:line="44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5A6A84">
        <w:rPr>
          <w:rFonts w:asciiTheme="minorEastAsia" w:eastAsiaTheme="minorEastAsia" w:hAnsiTheme="minorEastAsia" w:hint="eastAsia"/>
          <w:color w:val="000000" w:themeColor="text1"/>
          <w:sz w:val="24"/>
        </w:rPr>
        <w:t>*</w:t>
      </w:r>
      <w:r w:rsidR="009B33BD" w:rsidRPr="005A6A84">
        <w:rPr>
          <w:rFonts w:asciiTheme="minorEastAsia" w:eastAsiaTheme="minorEastAsia" w:hAnsiTheme="minorEastAsia" w:hint="eastAsia"/>
          <w:color w:val="000000" w:themeColor="text1"/>
          <w:sz w:val="24"/>
        </w:rPr>
        <w:t>3.6自动上样</w:t>
      </w:r>
      <w:r w:rsidR="00795A62" w:rsidRPr="005A6A84">
        <w:rPr>
          <w:rFonts w:asciiTheme="minorEastAsia" w:eastAsiaTheme="minorEastAsia" w:hAnsiTheme="minorEastAsia" w:hint="eastAsia"/>
          <w:color w:val="000000" w:themeColor="text1"/>
          <w:sz w:val="24"/>
        </w:rPr>
        <w:t>和连续上样</w:t>
      </w:r>
      <w:r w:rsidR="009B33BD" w:rsidRPr="005A6A84">
        <w:rPr>
          <w:rFonts w:asciiTheme="minorEastAsia" w:eastAsiaTheme="minorEastAsia" w:hAnsiTheme="minorEastAsia" w:hint="eastAsia"/>
          <w:color w:val="000000" w:themeColor="text1"/>
          <w:sz w:val="24"/>
        </w:rPr>
        <w:t>，软件可自动标上时间位置，可精确记录上样时间。</w:t>
      </w:r>
    </w:p>
    <w:p w:rsidR="009B33BD" w:rsidRPr="005A6A84" w:rsidRDefault="009B33BD" w:rsidP="006A2FCA">
      <w:pPr>
        <w:spacing w:line="44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5A6A84">
        <w:rPr>
          <w:rFonts w:asciiTheme="minorEastAsia" w:eastAsiaTheme="minorEastAsia" w:hAnsiTheme="minorEastAsia" w:hint="eastAsia"/>
          <w:color w:val="000000" w:themeColor="text1"/>
          <w:sz w:val="24"/>
        </w:rPr>
        <w:t>3.7过压报警、</w:t>
      </w:r>
      <w:r w:rsidR="00B15B69" w:rsidRPr="005A6A84">
        <w:rPr>
          <w:rFonts w:asciiTheme="minorEastAsia" w:eastAsiaTheme="minorEastAsia" w:hAnsiTheme="minorEastAsia" w:hint="eastAsia"/>
          <w:color w:val="000000" w:themeColor="text1"/>
          <w:sz w:val="24"/>
        </w:rPr>
        <w:t>收集</w:t>
      </w:r>
      <w:r w:rsidRPr="005A6A84">
        <w:rPr>
          <w:rFonts w:asciiTheme="minorEastAsia" w:eastAsiaTheme="minorEastAsia" w:hAnsiTheme="minorEastAsia" w:hint="eastAsia"/>
          <w:color w:val="000000" w:themeColor="text1"/>
          <w:sz w:val="24"/>
        </w:rPr>
        <w:t>报警等防护功能，能实时保护层析柱与系统</w:t>
      </w:r>
      <w:r w:rsidR="00B8309F" w:rsidRPr="005A6A84">
        <w:rPr>
          <w:rFonts w:asciiTheme="minorEastAsia" w:eastAsiaTheme="minorEastAsia" w:hAnsiTheme="minorEastAsia" w:hint="eastAsia"/>
          <w:color w:val="000000" w:themeColor="text1"/>
          <w:sz w:val="24"/>
        </w:rPr>
        <w:t>安全</w:t>
      </w:r>
      <w:r w:rsidRPr="005A6A84">
        <w:rPr>
          <w:rFonts w:asciiTheme="minorEastAsia" w:eastAsiaTheme="minorEastAsia" w:hAnsiTheme="minorEastAsia" w:hint="eastAsia"/>
          <w:color w:val="000000" w:themeColor="text1"/>
          <w:sz w:val="24"/>
        </w:rPr>
        <w:t>。</w:t>
      </w:r>
    </w:p>
    <w:p w:rsidR="009B33BD" w:rsidRPr="005A6A84" w:rsidRDefault="00A009D5" w:rsidP="006A2FCA">
      <w:pPr>
        <w:spacing w:line="44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5A6A84">
        <w:rPr>
          <w:rFonts w:asciiTheme="minorEastAsia" w:eastAsiaTheme="minorEastAsia" w:hAnsiTheme="minorEastAsia" w:hint="eastAsia"/>
          <w:color w:val="000000" w:themeColor="text1"/>
          <w:sz w:val="24"/>
        </w:rPr>
        <w:t>*</w:t>
      </w:r>
      <w:r w:rsidR="009B33BD" w:rsidRPr="005A6A84">
        <w:rPr>
          <w:rFonts w:asciiTheme="minorEastAsia" w:eastAsiaTheme="minorEastAsia" w:hAnsiTheme="minorEastAsia" w:hint="eastAsia"/>
          <w:color w:val="000000" w:themeColor="text1"/>
          <w:sz w:val="24"/>
        </w:rPr>
        <w:t>3.8在线标记峰功能，可随时注释实验条件。</w:t>
      </w:r>
    </w:p>
    <w:p w:rsidR="009B33BD" w:rsidRPr="005A6A84" w:rsidRDefault="00A009D5" w:rsidP="006A2FCA">
      <w:pPr>
        <w:spacing w:line="44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5A6A84">
        <w:rPr>
          <w:rFonts w:asciiTheme="minorEastAsia" w:eastAsiaTheme="minorEastAsia" w:hAnsiTheme="minorEastAsia" w:hint="eastAsia"/>
          <w:color w:val="000000" w:themeColor="text1"/>
          <w:sz w:val="24"/>
        </w:rPr>
        <w:t>*</w:t>
      </w:r>
      <w:r w:rsidR="009B33BD" w:rsidRPr="005A6A84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3.9实时历史谱图对照功能，方便对比历史数据。 </w:t>
      </w:r>
    </w:p>
    <w:p w:rsidR="005B6F8C" w:rsidRPr="005A6A84" w:rsidRDefault="005B6F8C" w:rsidP="006A2FCA">
      <w:pPr>
        <w:spacing w:line="440" w:lineRule="exact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5A6A84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四、主要配置及技术参数</w:t>
      </w:r>
    </w:p>
    <w:p w:rsidR="005B6F8C" w:rsidRPr="005A6A84" w:rsidRDefault="005B6F8C" w:rsidP="006A2FCA">
      <w:pPr>
        <w:spacing w:line="440" w:lineRule="exact"/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</w:pPr>
      <w:r w:rsidRPr="005A6A84">
        <w:rPr>
          <w:rFonts w:asciiTheme="minorEastAsia" w:eastAsiaTheme="minorEastAsia" w:hAnsiTheme="minorEastAsia" w:hint="eastAsia"/>
          <w:color w:val="000000" w:themeColor="text1"/>
          <w:sz w:val="24"/>
        </w:rPr>
        <w:t>4.1主要配置包括：</w:t>
      </w: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双泵系统，</w:t>
      </w:r>
      <w:r w:rsidR="001842AD" w:rsidRPr="005A6A84"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  <w:t>UV</w:t>
      </w: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检测</w:t>
      </w:r>
      <w:r w:rsidR="008A4D5B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器</w:t>
      </w: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，电导</w:t>
      </w:r>
      <w:r w:rsidR="008A4D5B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检测器</w:t>
      </w: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，PH</w:t>
      </w:r>
      <w:r w:rsidR="008A4D5B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检测器</w:t>
      </w: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，样品泵，</w:t>
      </w:r>
      <w:r w:rsidR="001842AD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柱位阀，</w:t>
      </w:r>
      <w:r w:rsidRPr="005A6A84">
        <w:rPr>
          <w:rFonts w:asciiTheme="minorEastAsia" w:eastAsiaTheme="minorEastAsia" w:hAnsiTheme="minorEastAsia" w:hint="eastAsia"/>
          <w:color w:val="000000" w:themeColor="text1"/>
          <w:sz w:val="24"/>
        </w:rPr>
        <w:t>自动收集器</w:t>
      </w: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，电脑主机，显示器，软件工作站等。</w:t>
      </w:r>
      <w:r w:rsidR="00E36910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其中：</w:t>
      </w:r>
    </w:p>
    <w:p w:rsidR="008C63D0" w:rsidRPr="005A6A84" w:rsidRDefault="00A009D5" w:rsidP="006A2FCA">
      <w:pPr>
        <w:spacing w:line="440" w:lineRule="exact"/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</w:pP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*</w:t>
      </w:r>
      <w:r w:rsidR="008C63D0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4.1.1</w:t>
      </w:r>
      <w:r w:rsidR="00443724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系统</w:t>
      </w:r>
      <w:r w:rsidR="00BA76B6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柱塞泵：2</w:t>
      </w:r>
      <w:r w:rsidR="00CB2F73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台</w:t>
      </w:r>
    </w:p>
    <w:p w:rsidR="00BA76B6" w:rsidRPr="005A6A84" w:rsidRDefault="00BA76B6" w:rsidP="006A2FCA">
      <w:pPr>
        <w:spacing w:line="440" w:lineRule="exact"/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</w:pP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4.1.2</w:t>
      </w:r>
      <w:r w:rsidR="00443724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系统</w:t>
      </w: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柱塞泵入口阀入口数量：2×2个</w:t>
      </w:r>
    </w:p>
    <w:p w:rsidR="00BA76B6" w:rsidRPr="005A6A84" w:rsidRDefault="00BA76B6" w:rsidP="006A2FCA">
      <w:pPr>
        <w:spacing w:line="440" w:lineRule="exact"/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</w:pP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4.1.3进样阀</w:t>
      </w:r>
      <w:r w:rsidR="00CB2F73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：</w:t>
      </w:r>
      <w:r w:rsidR="00E36910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1</w:t>
      </w:r>
      <w:r w:rsidR="00CB2F73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个</w:t>
      </w:r>
      <w:r w:rsidR="00E36910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（6个入口）</w:t>
      </w:r>
    </w:p>
    <w:p w:rsidR="00CB2F73" w:rsidRPr="005A6A84" w:rsidRDefault="00A009D5" w:rsidP="006A2FCA">
      <w:pPr>
        <w:spacing w:line="440" w:lineRule="exact"/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</w:pP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*</w:t>
      </w:r>
      <w:r w:rsidR="00CB2F73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4.1.4</w:t>
      </w: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进</w:t>
      </w:r>
      <w:r w:rsidR="00CB2F73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样</w:t>
      </w:r>
      <w:r w:rsidR="00764D27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柱塞</w:t>
      </w:r>
      <w:r w:rsidR="00CB2F73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泵：1台</w:t>
      </w:r>
    </w:p>
    <w:p w:rsidR="00CB2F73" w:rsidRPr="005A6A84" w:rsidRDefault="00CB2F73" w:rsidP="006A2FCA">
      <w:pPr>
        <w:spacing w:line="440" w:lineRule="exact"/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</w:pP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4.1.5柱位阀：2个</w:t>
      </w:r>
    </w:p>
    <w:p w:rsidR="00CB2F73" w:rsidRPr="005A6A84" w:rsidRDefault="00CB2F73" w:rsidP="006A2FCA">
      <w:pPr>
        <w:spacing w:line="440" w:lineRule="exact"/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</w:pP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4.1.6柱位阀接口数量：6个（5个柱位+1个旁路），正反冲。</w:t>
      </w:r>
    </w:p>
    <w:p w:rsidR="00CB2F73" w:rsidRPr="005A6A84" w:rsidRDefault="00CB2F73" w:rsidP="006A2FCA">
      <w:pPr>
        <w:spacing w:line="440" w:lineRule="exact"/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</w:pP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4.1.7出液阀：</w:t>
      </w:r>
      <w:r w:rsidR="00E36910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1</w:t>
      </w: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个（</w:t>
      </w:r>
      <w:r w:rsidR="00E36910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6个接口：</w:t>
      </w: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4路收集+1收集器+1排废液）</w:t>
      </w:r>
    </w:p>
    <w:p w:rsidR="00764D27" w:rsidRPr="005A6A84" w:rsidRDefault="00764D27" w:rsidP="006A2FCA">
      <w:pPr>
        <w:spacing w:line="440" w:lineRule="exact"/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</w:pP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4.1.8样品环：2个（1ml、</w:t>
      </w:r>
      <w:r w:rsidR="00E36910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5</w:t>
      </w: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ml）</w:t>
      </w:r>
    </w:p>
    <w:p w:rsidR="005B6F8C" w:rsidRPr="005A6A84" w:rsidRDefault="00A009D5" w:rsidP="006A2FCA">
      <w:pPr>
        <w:spacing w:line="440" w:lineRule="exact"/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</w:pP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*</w:t>
      </w:r>
      <w:r w:rsidR="005B6F8C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4.2</w:t>
      </w:r>
      <w:r w:rsidR="00234407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系统泵</w:t>
      </w:r>
      <w:r w:rsidR="005B6F8C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耐压≥200bar</w:t>
      </w:r>
    </w:p>
    <w:p w:rsidR="005B6F8C" w:rsidRPr="005A6A84" w:rsidRDefault="002C1095" w:rsidP="006A2FCA">
      <w:pPr>
        <w:spacing w:line="440" w:lineRule="exact"/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</w:pP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*</w:t>
      </w:r>
      <w:r w:rsidR="005B6F8C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4.3流速范围</w:t>
      </w:r>
      <w:r w:rsidR="005B6F8C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ab/>
        <w:t>1~100ml/min。</w:t>
      </w:r>
    </w:p>
    <w:p w:rsidR="005B6F8C" w:rsidRPr="005A6A84" w:rsidRDefault="002C1095" w:rsidP="006A2FCA">
      <w:pPr>
        <w:spacing w:line="440" w:lineRule="exact"/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</w:pP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lastRenderedPageBreak/>
        <w:t>*</w:t>
      </w:r>
      <w:r w:rsidR="005B6F8C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4.4流速精度</w:t>
      </w:r>
      <w:r w:rsidR="005B6F8C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ab/>
        <w:t>±1%。</w:t>
      </w:r>
    </w:p>
    <w:p w:rsidR="005B6F8C" w:rsidRPr="005A6A84" w:rsidRDefault="00A009D5" w:rsidP="006A2FCA">
      <w:pPr>
        <w:spacing w:line="440" w:lineRule="exact"/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</w:pP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*</w:t>
      </w:r>
      <w:r w:rsidR="005B6F8C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4.5梯度类型：步级，线性变化梯度。</w:t>
      </w:r>
    </w:p>
    <w:p w:rsidR="005B6F8C" w:rsidRPr="005A6A84" w:rsidRDefault="002C1095" w:rsidP="006A2FCA">
      <w:pPr>
        <w:spacing w:line="440" w:lineRule="exact"/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</w:pP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*</w:t>
      </w:r>
      <w:r w:rsidR="005B6F8C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4.6最小梯度调节：1%</w:t>
      </w:r>
    </w:p>
    <w:p w:rsidR="005B6F8C" w:rsidRPr="005A6A84" w:rsidRDefault="00AA0D87" w:rsidP="006A2FCA">
      <w:pPr>
        <w:spacing w:line="440" w:lineRule="exact"/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</w:pP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*</w:t>
      </w:r>
      <w:r w:rsidR="006342F7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4.7</w:t>
      </w:r>
      <w:r w:rsidR="005B6F8C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多波长在线扫描</w:t>
      </w: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，</w:t>
      </w:r>
      <w:r w:rsidR="006342F7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实时监测分离组分</w:t>
      </w:r>
      <w:r w:rsidR="000011F3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。</w:t>
      </w:r>
    </w:p>
    <w:p w:rsidR="005B6F8C" w:rsidRPr="005A6A84" w:rsidRDefault="002C1095" w:rsidP="006A2FCA">
      <w:pPr>
        <w:spacing w:line="440" w:lineRule="exact"/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</w:pP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*</w:t>
      </w:r>
      <w:r w:rsidR="000011F3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4.8</w:t>
      </w:r>
      <w:r w:rsidR="005517B0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波长精度：±1nm</w:t>
      </w:r>
    </w:p>
    <w:p w:rsidR="000011F3" w:rsidRPr="005A6A84" w:rsidRDefault="002C1095" w:rsidP="006A2FCA">
      <w:pPr>
        <w:spacing w:line="440" w:lineRule="exact"/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</w:pP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*</w:t>
      </w:r>
      <w:r w:rsidR="000011F3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4.9</w:t>
      </w:r>
      <w:r w:rsidR="005517B0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光源：进口氘灯,软件调整氘钨灯能量。</w:t>
      </w:r>
    </w:p>
    <w:p w:rsidR="005B6F8C" w:rsidRPr="005A6A84" w:rsidRDefault="000011F3" w:rsidP="006A2FCA">
      <w:pPr>
        <w:spacing w:line="440" w:lineRule="exact"/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</w:pP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4.10</w:t>
      </w:r>
      <w:r w:rsidR="005B6F8C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电导范围</w:t>
      </w: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：</w:t>
      </w:r>
      <w:r w:rsidR="005B6F8C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1μS/cm~500mS/cm</w:t>
      </w:r>
    </w:p>
    <w:p w:rsidR="005B6F8C" w:rsidRPr="005A6A84" w:rsidRDefault="000011F3" w:rsidP="006A2FCA">
      <w:pPr>
        <w:spacing w:line="440" w:lineRule="exact"/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</w:pP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4.11</w:t>
      </w:r>
      <w:r w:rsidR="005517B0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 xml:space="preserve"> </w:t>
      </w:r>
      <w:r w:rsidR="005B6F8C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PH范围</w:t>
      </w: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：</w:t>
      </w:r>
      <w:r w:rsidR="005B6F8C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0-14</w:t>
      </w:r>
    </w:p>
    <w:p w:rsidR="005B6F8C" w:rsidRPr="005A6A84" w:rsidRDefault="005517B0" w:rsidP="006A2FCA">
      <w:pPr>
        <w:spacing w:line="440" w:lineRule="exact"/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</w:pP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*</w:t>
      </w:r>
      <w:r w:rsidR="000011F3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4.12</w:t>
      </w:r>
      <w:r w:rsidR="005B6F8C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自动收集器</w:t>
      </w:r>
      <w:r w:rsidR="009F13C9" w:rsidRPr="005A6A84"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  <w:t xml:space="preserve"> </w:t>
      </w:r>
    </w:p>
    <w:p w:rsidR="005B6F8C" w:rsidRPr="005A6A84" w:rsidRDefault="002C1095" w:rsidP="006A2FCA">
      <w:pPr>
        <w:spacing w:line="440" w:lineRule="exact"/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</w:pP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*</w:t>
      </w:r>
      <w:r w:rsidR="000011F3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4.13</w:t>
      </w:r>
      <w:r w:rsidR="005B6F8C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收集模式</w:t>
      </w:r>
      <w:r w:rsidR="000011F3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：</w:t>
      </w:r>
      <w:r w:rsidR="005B6F8C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手动、全收集、</w:t>
      </w:r>
      <w:r w:rsidR="009F13C9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区间</w:t>
      </w:r>
      <w:r w:rsidR="005B6F8C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收集、峰收集。</w:t>
      </w:r>
    </w:p>
    <w:p w:rsidR="005517B0" w:rsidRPr="005A6A84" w:rsidRDefault="005517B0" w:rsidP="006A2FCA">
      <w:pPr>
        <w:spacing w:line="440" w:lineRule="exact"/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</w:pP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4.14 收集器支持15ml离心管，其它规格可选，7×7共49支。</w:t>
      </w:r>
    </w:p>
    <w:p w:rsidR="005517B0" w:rsidRPr="005A6A84" w:rsidRDefault="000011F3" w:rsidP="006A2FCA">
      <w:pPr>
        <w:spacing w:line="440" w:lineRule="exact"/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</w:pP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4.1</w:t>
      </w:r>
      <w:r w:rsidR="00E13AF5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5</w:t>
      </w:r>
      <w:r w:rsidR="005B6F8C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样品泵</w:t>
      </w:r>
      <w:r w:rsidR="003927F1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：</w:t>
      </w:r>
    </w:p>
    <w:p w:rsidR="005517B0" w:rsidRPr="005A6A84" w:rsidRDefault="005517B0" w:rsidP="006A2FCA">
      <w:pPr>
        <w:spacing w:line="440" w:lineRule="exact"/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</w:pP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4.1</w:t>
      </w:r>
      <w:r w:rsidR="00E13AF5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5</w:t>
      </w: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.1</w:t>
      </w:r>
      <w:r w:rsidR="005B6F8C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可</w:t>
      </w:r>
      <w:r w:rsidR="00795A62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通过软件控制</w:t>
      </w:r>
      <w:r w:rsidR="005B6F8C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直接自动进样或通过样品环间接进样</w:t>
      </w:r>
      <w:r w:rsidR="00F136D4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。</w:t>
      </w:r>
    </w:p>
    <w:p w:rsidR="005517B0" w:rsidRPr="005A6A84" w:rsidRDefault="005517B0" w:rsidP="006A2FCA">
      <w:pPr>
        <w:spacing w:line="440" w:lineRule="exact"/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</w:pP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*4.1</w:t>
      </w:r>
      <w:r w:rsidR="00E13AF5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5</w:t>
      </w: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.2</w:t>
      </w:r>
      <w:r w:rsidR="005B6F8C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适用于大体积样品</w:t>
      </w:r>
      <w:r w:rsidR="00795A62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上样。</w:t>
      </w:r>
    </w:p>
    <w:p w:rsidR="005B6F8C" w:rsidRPr="005A6A84" w:rsidRDefault="005517B0" w:rsidP="006A2FCA">
      <w:pPr>
        <w:spacing w:line="440" w:lineRule="exact"/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</w:pP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*</w:t>
      </w:r>
      <w:r w:rsidR="00BB36D1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4.1</w:t>
      </w:r>
      <w:r w:rsidR="00E13AF5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5</w:t>
      </w:r>
      <w:r w:rsidR="00BB36D1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.3</w:t>
      </w:r>
      <w:r w:rsidR="00795A62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样品泵</w:t>
      </w:r>
      <w:r w:rsidR="005B6F8C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配有压力传感器</w:t>
      </w:r>
      <w:r w:rsidR="00795A62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，可以</w:t>
      </w:r>
      <w:r w:rsidR="00F136D4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通过控制流速保护层析柱。</w:t>
      </w:r>
    </w:p>
    <w:p w:rsidR="00234407" w:rsidRPr="005A6A84" w:rsidRDefault="00BB36D1" w:rsidP="006A2FCA">
      <w:pPr>
        <w:spacing w:line="440" w:lineRule="exact"/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</w:pP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*</w:t>
      </w:r>
      <w:r w:rsidR="00234407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4.1</w:t>
      </w:r>
      <w:r w:rsidR="00E13AF5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6</w:t>
      </w:r>
      <w:r w:rsidR="00234407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 xml:space="preserve"> </w:t>
      </w:r>
      <w:r w:rsidR="00AA0D87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与流体接触的</w:t>
      </w:r>
      <w:r w:rsidR="00234407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泵、阀、管路、接头等</w:t>
      </w:r>
      <w:r w:rsidR="00AA0D87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应采用耐腐蚀的材料，不得与流体发生化学反应、吸附流体或向流体中释放物质。</w:t>
      </w:r>
    </w:p>
    <w:p w:rsidR="00775353" w:rsidRPr="005A6A84" w:rsidRDefault="00775353" w:rsidP="006A2FCA">
      <w:pPr>
        <w:spacing w:line="440" w:lineRule="exact"/>
        <w:rPr>
          <w:rFonts w:asciiTheme="minorEastAsia" w:eastAsiaTheme="minorEastAsia" w:hAnsiTheme="minorEastAsia" w:cs="Arial"/>
          <w:b/>
          <w:color w:val="000000" w:themeColor="text1"/>
          <w:kern w:val="0"/>
          <w:sz w:val="24"/>
        </w:rPr>
      </w:pPr>
      <w:r w:rsidRPr="005A6A84">
        <w:rPr>
          <w:rFonts w:asciiTheme="minorEastAsia" w:eastAsiaTheme="minorEastAsia" w:hAnsiTheme="minorEastAsia" w:cs="Arial" w:hint="eastAsia"/>
          <w:b/>
          <w:color w:val="000000" w:themeColor="text1"/>
          <w:kern w:val="0"/>
          <w:sz w:val="24"/>
        </w:rPr>
        <w:t>五、计算机</w:t>
      </w:r>
      <w:r w:rsidR="005B3701" w:rsidRPr="005A6A84">
        <w:rPr>
          <w:rFonts w:asciiTheme="minorEastAsia" w:eastAsiaTheme="minorEastAsia" w:hAnsiTheme="minorEastAsia" w:cs="Arial" w:hint="eastAsia"/>
          <w:b/>
          <w:color w:val="000000" w:themeColor="text1"/>
          <w:kern w:val="0"/>
          <w:sz w:val="24"/>
        </w:rPr>
        <w:t>化</w:t>
      </w:r>
      <w:r w:rsidRPr="005A6A84">
        <w:rPr>
          <w:rFonts w:asciiTheme="minorEastAsia" w:eastAsiaTheme="minorEastAsia" w:hAnsiTheme="minorEastAsia" w:cs="Arial" w:hint="eastAsia"/>
          <w:b/>
          <w:color w:val="000000" w:themeColor="text1"/>
          <w:kern w:val="0"/>
          <w:sz w:val="24"/>
        </w:rPr>
        <w:t>系统验证的要求</w:t>
      </w:r>
    </w:p>
    <w:p w:rsidR="00F34947" w:rsidRPr="005A6A84" w:rsidRDefault="00775353" w:rsidP="006A2FCA">
      <w:pPr>
        <w:spacing w:line="440" w:lineRule="exact"/>
        <w:rPr>
          <w:rFonts w:asciiTheme="minorEastAsia" w:eastAsiaTheme="minorEastAsia" w:hAnsiTheme="minorEastAsia"/>
          <w:color w:val="000000" w:themeColor="text1"/>
          <w:sz w:val="24"/>
        </w:rPr>
      </w:pP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5.1</w:t>
      </w:r>
      <w:r w:rsidR="00F34947" w:rsidRPr="005A6A84">
        <w:rPr>
          <w:rFonts w:asciiTheme="minorEastAsia" w:eastAsiaTheme="minorEastAsia" w:hAnsiTheme="minorEastAsia" w:hint="eastAsia"/>
          <w:color w:val="000000" w:themeColor="text1"/>
          <w:sz w:val="24"/>
        </w:rPr>
        <w:t>具有密码防护功能和操作记录跟踪功能，设有三级密码，调整各参数要有授权的三级密码。</w:t>
      </w:r>
    </w:p>
    <w:p w:rsidR="00F34947" w:rsidRPr="005A6A84" w:rsidRDefault="00F34947" w:rsidP="006A2FCA">
      <w:pPr>
        <w:spacing w:line="440" w:lineRule="exact"/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</w:pP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5.2数据实时自动保存，意外断电不会导致数据丢失。</w:t>
      </w:r>
      <w:r w:rsidRPr="005A6A84"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  <w:t xml:space="preserve"> </w:t>
      </w:r>
    </w:p>
    <w:p w:rsidR="00F34947" w:rsidRPr="005A6A84" w:rsidRDefault="00F34947" w:rsidP="006A2FCA">
      <w:pPr>
        <w:spacing w:line="440" w:lineRule="exact"/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</w:pP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5.3软件具有全部版权，不存在侵犯第三方知识产权的行为。</w:t>
      </w:r>
    </w:p>
    <w:p w:rsidR="00F34947" w:rsidRPr="005A6A84" w:rsidRDefault="00F34947" w:rsidP="006A2FCA">
      <w:pPr>
        <w:spacing w:line="440" w:lineRule="exact"/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</w:pP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5.4中文操作界面。</w:t>
      </w:r>
    </w:p>
    <w:p w:rsidR="00025AB7" w:rsidRPr="005A6A84" w:rsidRDefault="00086AFE" w:rsidP="006A2FCA">
      <w:pPr>
        <w:spacing w:line="440" w:lineRule="exact"/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</w:pP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5.</w:t>
      </w:r>
      <w:r w:rsidR="006467F6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5</w:t>
      </w: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采用基于Win7或更高版本的Windows操作系统的PC软件工作站。</w:t>
      </w:r>
    </w:p>
    <w:p w:rsidR="00B04886" w:rsidRPr="005A6A84" w:rsidRDefault="006467F6" w:rsidP="00B04886">
      <w:pPr>
        <w:spacing w:line="440" w:lineRule="exact"/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</w:pP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5</w:t>
      </w:r>
      <w:r w:rsidR="00B04886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.6投标报价时，应提供系统操作主菜单和</w:t>
      </w: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前两级</w:t>
      </w:r>
      <w:r w:rsidR="00B04886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子菜单界面的样板。</w:t>
      </w:r>
    </w:p>
    <w:p w:rsidR="00B04886" w:rsidRPr="005A6A84" w:rsidRDefault="006467F6" w:rsidP="00B04886">
      <w:pPr>
        <w:spacing w:line="440" w:lineRule="exact"/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</w:pP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5</w:t>
      </w:r>
      <w:r w:rsidR="00B04886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.7投标报价时，简单描述设备有哪些保证计算机化系统的安全性和可靠性的功能。</w:t>
      </w:r>
    </w:p>
    <w:p w:rsidR="00B04886" w:rsidRPr="005A6A84" w:rsidRDefault="006467F6" w:rsidP="00B04886">
      <w:pPr>
        <w:spacing w:line="440" w:lineRule="exact"/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</w:pP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5</w:t>
      </w:r>
      <w:r w:rsidR="00B04886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.8投标报价时，请提供关键技术人员的情况。</w:t>
      </w:r>
    </w:p>
    <w:p w:rsidR="004261AC" w:rsidRPr="005A6A84" w:rsidRDefault="006467F6" w:rsidP="00B04886">
      <w:pPr>
        <w:spacing w:line="440" w:lineRule="exact"/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</w:pP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5.9</w:t>
      </w:r>
      <w:r w:rsidR="004261AC" w:rsidRPr="005A6A84"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  <w:t xml:space="preserve"> </w:t>
      </w:r>
      <w:r w:rsid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随设备提供计算机化验证方案</w:t>
      </w:r>
      <w:r w:rsidR="004261AC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。</w:t>
      </w:r>
    </w:p>
    <w:p w:rsidR="00B04886" w:rsidRPr="005A6A84" w:rsidRDefault="004261AC" w:rsidP="00B04886">
      <w:pPr>
        <w:spacing w:line="440" w:lineRule="exact"/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</w:pP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5.10</w:t>
      </w:r>
      <w:r w:rsidR="00B04886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随设备提供与安装版本号一致的PLC控制程序备份文件和软件备份文件，备份文件（含安装授权）需在设备安装调试验收时要进行重新安装验证。</w:t>
      </w:r>
    </w:p>
    <w:p w:rsidR="00B04886" w:rsidRPr="005A6A84" w:rsidRDefault="00B04886" w:rsidP="006A2FCA">
      <w:pPr>
        <w:spacing w:line="440" w:lineRule="exact"/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</w:pP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lastRenderedPageBreak/>
        <w:t>5.</w:t>
      </w:r>
      <w:r w:rsidR="006467F6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1</w:t>
      </w:r>
      <w:r w:rsidR="004261AC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1</w:t>
      </w: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 xml:space="preserve"> 随设备提供与安装软件版本号一致的软件说明书和相关技术资料。</w:t>
      </w:r>
    </w:p>
    <w:p w:rsidR="008E4DEB" w:rsidRPr="005A6A84" w:rsidRDefault="00086AFE" w:rsidP="006A2FCA">
      <w:pPr>
        <w:spacing w:line="440" w:lineRule="exact"/>
        <w:rPr>
          <w:rFonts w:asciiTheme="minorEastAsia" w:eastAsiaTheme="minorEastAsia" w:hAnsiTheme="minorEastAsia"/>
          <w:b/>
          <w:color w:val="000000" w:themeColor="text1"/>
          <w:sz w:val="24"/>
        </w:rPr>
      </w:pPr>
      <w:r w:rsidRPr="005A6A84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六</w:t>
      </w:r>
      <w:r w:rsidR="008E4DEB" w:rsidRPr="005A6A84">
        <w:rPr>
          <w:rFonts w:asciiTheme="minorEastAsia" w:eastAsiaTheme="minorEastAsia" w:hAnsiTheme="minorEastAsia" w:hint="eastAsia"/>
          <w:b/>
          <w:color w:val="000000" w:themeColor="text1"/>
          <w:sz w:val="24"/>
        </w:rPr>
        <w:t>、投标文件应列明的</w:t>
      </w:r>
      <w:r w:rsidR="008E4DEB" w:rsidRPr="005A6A84">
        <w:rPr>
          <w:rFonts w:asciiTheme="minorEastAsia" w:eastAsiaTheme="minorEastAsia" w:hAnsiTheme="minorEastAsia"/>
          <w:b/>
          <w:color w:val="000000" w:themeColor="text1"/>
          <w:sz w:val="24"/>
        </w:rPr>
        <w:t>专项说明</w:t>
      </w:r>
    </w:p>
    <w:p w:rsidR="0069698B" w:rsidRPr="005A6A84" w:rsidRDefault="00086AFE" w:rsidP="006A2FCA">
      <w:pPr>
        <w:spacing w:line="440" w:lineRule="exact"/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</w:pP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6</w:t>
      </w:r>
      <w:r w:rsidR="00713A21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.1</w:t>
      </w:r>
      <w:r w:rsidR="00F70DDC" w:rsidRPr="005A6A84"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  <w:t xml:space="preserve"> </w:t>
      </w:r>
      <w:r w:rsidR="0069698B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投标报价时，应提供</w:t>
      </w:r>
      <w:r w:rsidR="00183BCA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与</w:t>
      </w:r>
      <w:r w:rsidR="0069698B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设备</w:t>
      </w:r>
      <w:r w:rsidR="00183BCA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实物相符的</w:t>
      </w:r>
      <w:r w:rsidR="0069698B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照片或图片。</w:t>
      </w:r>
    </w:p>
    <w:p w:rsidR="008E4DEB" w:rsidRPr="005A6A84" w:rsidRDefault="00086AFE" w:rsidP="006A2FCA">
      <w:pPr>
        <w:spacing w:line="440" w:lineRule="exact"/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</w:pP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6</w:t>
      </w:r>
      <w:r w:rsidR="0069698B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.2</w:t>
      </w:r>
      <w:r w:rsidR="008E4DEB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投标报价时，应提供工艺流程图（PID图），注明设备、阀门、管件、仪表名称，标明物料及流向，明确供货界限。</w:t>
      </w:r>
    </w:p>
    <w:p w:rsidR="007024F5" w:rsidRPr="005A6A84" w:rsidRDefault="00086AFE" w:rsidP="006A2FCA">
      <w:pPr>
        <w:spacing w:line="440" w:lineRule="exact"/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</w:pP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6</w:t>
      </w:r>
      <w:r w:rsidR="008E4DEB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.</w:t>
      </w:r>
      <w:r w:rsidR="0069698B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3</w:t>
      </w:r>
      <w:r w:rsidR="007024F5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投标报价时，应提供</w:t>
      </w:r>
      <w:r w:rsidR="006906B6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接触流体</w:t>
      </w:r>
      <w:r w:rsidR="00234407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的</w:t>
      </w:r>
      <w:r w:rsidR="007024F5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材质。</w:t>
      </w:r>
    </w:p>
    <w:p w:rsidR="00932FE4" w:rsidRPr="005A6A84" w:rsidRDefault="00086AFE" w:rsidP="006A2FCA">
      <w:pPr>
        <w:spacing w:line="440" w:lineRule="exact"/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</w:pP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6</w:t>
      </w:r>
      <w:r w:rsidR="007024F5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.4</w:t>
      </w:r>
      <w:r w:rsidR="008E4DEB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投标报价时，应提供设备外形尺寸和安装尺寸，</w:t>
      </w:r>
      <w:r w:rsidR="00C2608A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重量，</w:t>
      </w:r>
      <w:r w:rsidR="008E4DEB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外围接口需求，以及动力需求（水、电源、压缩空气等）。</w:t>
      </w:r>
      <w:r w:rsidR="005B6F8C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 xml:space="preserve">  </w:t>
      </w:r>
    </w:p>
    <w:p w:rsidR="004261AC" w:rsidRPr="005A6A84" w:rsidRDefault="00086AFE" w:rsidP="006A2FCA">
      <w:pPr>
        <w:spacing w:line="440" w:lineRule="exact"/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</w:pP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6</w:t>
      </w:r>
      <w:r w:rsidR="00932FE4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.</w:t>
      </w:r>
      <w:r w:rsidR="007024F5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5</w:t>
      </w:r>
      <w:r w:rsidR="005B6F8C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 xml:space="preserve"> </w:t>
      </w:r>
      <w:r w:rsidR="00A0085C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投标报价时</w:t>
      </w:r>
      <w:r w:rsidR="007024F5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，应</w:t>
      </w:r>
      <w:r w:rsidR="00A0085C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提供货期。</w:t>
      </w:r>
    </w:p>
    <w:p w:rsidR="00A87A6A" w:rsidRPr="005A6A84" w:rsidRDefault="00086AFE" w:rsidP="006A2FCA">
      <w:pPr>
        <w:spacing w:line="440" w:lineRule="exact"/>
        <w:rPr>
          <w:rFonts w:asciiTheme="minorEastAsia" w:eastAsiaTheme="minorEastAsia" w:hAnsiTheme="minorEastAsia" w:cs="Arial"/>
          <w:b/>
          <w:color w:val="000000" w:themeColor="text1"/>
          <w:kern w:val="0"/>
          <w:sz w:val="24"/>
        </w:rPr>
      </w:pPr>
      <w:r w:rsidRPr="005A6A84">
        <w:rPr>
          <w:rFonts w:asciiTheme="minorEastAsia" w:eastAsiaTheme="minorEastAsia" w:hAnsiTheme="minorEastAsia" w:cs="Arial" w:hint="eastAsia"/>
          <w:b/>
          <w:color w:val="000000" w:themeColor="text1"/>
          <w:kern w:val="0"/>
          <w:sz w:val="24"/>
        </w:rPr>
        <w:t>七</w:t>
      </w:r>
      <w:r w:rsidR="00AB12D4" w:rsidRPr="005A6A84">
        <w:rPr>
          <w:rFonts w:asciiTheme="minorEastAsia" w:eastAsiaTheme="minorEastAsia" w:hAnsiTheme="minorEastAsia" w:cs="Arial" w:hint="eastAsia"/>
          <w:b/>
          <w:color w:val="000000" w:themeColor="text1"/>
          <w:kern w:val="0"/>
          <w:sz w:val="24"/>
        </w:rPr>
        <w:t>、</w:t>
      </w:r>
      <w:r w:rsidR="005B6F8C" w:rsidRPr="005A6A84">
        <w:rPr>
          <w:rFonts w:asciiTheme="minorEastAsia" w:eastAsiaTheme="minorEastAsia" w:hAnsiTheme="minorEastAsia" w:cs="Arial" w:hint="eastAsia"/>
          <w:b/>
          <w:color w:val="000000" w:themeColor="text1"/>
          <w:kern w:val="0"/>
          <w:sz w:val="24"/>
        </w:rPr>
        <w:t xml:space="preserve"> </w:t>
      </w:r>
      <w:r w:rsidR="00A87A6A" w:rsidRPr="005A6A84">
        <w:rPr>
          <w:rFonts w:asciiTheme="minorEastAsia" w:eastAsiaTheme="minorEastAsia" w:hAnsiTheme="minorEastAsia" w:cs="Arial" w:hint="eastAsia"/>
          <w:b/>
          <w:color w:val="000000" w:themeColor="text1"/>
          <w:kern w:val="0"/>
          <w:sz w:val="24"/>
        </w:rPr>
        <w:t>其它</w:t>
      </w:r>
    </w:p>
    <w:p w:rsidR="00A87A6A" w:rsidRPr="005A6A84" w:rsidRDefault="00086AFE" w:rsidP="006A2FCA">
      <w:pPr>
        <w:spacing w:line="440" w:lineRule="exact"/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</w:pP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7</w:t>
      </w:r>
      <w:r w:rsidR="00A87A6A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.1随</w:t>
      </w:r>
      <w:r w:rsidR="004261AC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设备</w:t>
      </w:r>
      <w:r w:rsidR="00A87A6A" w:rsidRPr="005A6A84"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  <w:t>应</w:t>
      </w:r>
      <w:r w:rsidR="00A87A6A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提供的资料：</w:t>
      </w:r>
    </w:p>
    <w:p w:rsidR="00A87A6A" w:rsidRPr="005A6A84" w:rsidRDefault="00086AFE" w:rsidP="006A2FCA">
      <w:pPr>
        <w:spacing w:line="440" w:lineRule="exact"/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</w:pP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7</w:t>
      </w:r>
      <w:r w:rsidR="00A87A6A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.1.1</w:t>
      </w:r>
      <w:r w:rsidR="00A87A6A" w:rsidRPr="005A6A84"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  <w:t>产品</w:t>
      </w:r>
      <w:r w:rsidR="00A87A6A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出厂</w:t>
      </w:r>
      <w:r w:rsidR="00A87A6A" w:rsidRPr="005A6A84"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  <w:t>质量检验合格证</w:t>
      </w:r>
      <w:r w:rsidR="00A87A6A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明</w:t>
      </w:r>
      <w:r w:rsidR="002F6238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。</w:t>
      </w:r>
    </w:p>
    <w:p w:rsidR="00A87A6A" w:rsidRPr="005A6A84" w:rsidRDefault="00086AFE" w:rsidP="006A2FCA">
      <w:pPr>
        <w:spacing w:line="440" w:lineRule="exact"/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</w:pP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7</w:t>
      </w:r>
      <w:r w:rsidR="00A87A6A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.1.2</w:t>
      </w:r>
      <w:r w:rsidR="00A87A6A" w:rsidRPr="005A6A84"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  <w:t>外购</w:t>
      </w:r>
      <w:r w:rsidR="00A87A6A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配件及仪器仪表合格证</w:t>
      </w:r>
      <w:r w:rsidR="00306072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、</w:t>
      </w:r>
      <w:r w:rsidR="00A87A6A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说明书</w:t>
      </w:r>
      <w:r w:rsidR="002F6238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。</w:t>
      </w:r>
    </w:p>
    <w:p w:rsidR="00A87A6A" w:rsidRPr="005A6A84" w:rsidRDefault="00086AFE" w:rsidP="006A2FCA">
      <w:pPr>
        <w:spacing w:line="440" w:lineRule="exact"/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</w:pP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7</w:t>
      </w:r>
      <w:r w:rsidR="00A87A6A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.1.3产品使用说明书。包括但不限于：产品名称和型号</w:t>
      </w:r>
      <w:r w:rsidR="00045165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、</w:t>
      </w:r>
      <w:r w:rsidR="00A87A6A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结构示意图、电路图、接线图</w:t>
      </w:r>
      <w:r w:rsidR="00045165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、</w:t>
      </w:r>
      <w:r w:rsidR="00A87A6A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备件目录、易损零件图</w:t>
      </w:r>
      <w:r w:rsidR="00045165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等</w:t>
      </w:r>
      <w:r w:rsidR="00A87A6A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，安装说明和要求，操作使用说明、维修保养</w:t>
      </w:r>
      <w:r w:rsidR="00045165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方法及注意事项（这一项</w:t>
      </w:r>
      <w:r w:rsidR="00A6536D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须提供WORD文档</w:t>
      </w:r>
      <w:r w:rsidR="00045165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）</w:t>
      </w:r>
      <w:r w:rsidR="002F6238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。</w:t>
      </w:r>
    </w:p>
    <w:p w:rsidR="000A7752" w:rsidRPr="005A6A84" w:rsidRDefault="00086AFE" w:rsidP="006A2FCA">
      <w:pPr>
        <w:spacing w:line="440" w:lineRule="exact"/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</w:pP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7</w:t>
      </w:r>
      <w:r w:rsidR="000A7752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.1.4</w:t>
      </w:r>
      <w:r w:rsidR="000A7752" w:rsidRPr="005A6A84">
        <w:rPr>
          <w:rFonts w:hint="eastAsia"/>
          <w:color w:val="000000" w:themeColor="text1"/>
        </w:rPr>
        <w:t xml:space="preserve"> </w:t>
      </w:r>
      <w:r w:rsidR="000A7752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设备验证（IQ、OQ、PQ）文件，即安装确认（IQ）、运行确认（OQ）、性能确认（PQ）。</w:t>
      </w:r>
    </w:p>
    <w:p w:rsidR="00086AFE" w:rsidRPr="005A6A84" w:rsidRDefault="000A7752" w:rsidP="006A2FCA">
      <w:pPr>
        <w:spacing w:line="440" w:lineRule="exact"/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</w:pP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7.1.5</w:t>
      </w:r>
      <w:r w:rsidR="00086AFE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设备培训教材和培训方案</w:t>
      </w:r>
    </w:p>
    <w:p w:rsidR="00447E5A" w:rsidRPr="005A6A84" w:rsidRDefault="00086AFE" w:rsidP="006A2FCA">
      <w:pPr>
        <w:spacing w:line="440" w:lineRule="exact"/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</w:pP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7.1.</w:t>
      </w:r>
      <w:r w:rsidR="000A7752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6</w:t>
      </w:r>
      <w:r w:rsidR="00447E5A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 xml:space="preserve"> PLC控制程序备份文件和软件备份文件，以及软件说明书。</w:t>
      </w:r>
    </w:p>
    <w:p w:rsidR="00A87A6A" w:rsidRPr="005A6A84" w:rsidRDefault="00447E5A" w:rsidP="006A2FCA">
      <w:pPr>
        <w:spacing w:line="440" w:lineRule="exact"/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</w:pP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7.1.</w:t>
      </w:r>
      <w:r w:rsidR="000A7752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7</w:t>
      </w:r>
      <w:r w:rsidR="00A87A6A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装箱单</w:t>
      </w:r>
      <w:r w:rsidR="002F6238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。</w:t>
      </w:r>
    </w:p>
    <w:p w:rsidR="002F6238" w:rsidRPr="005A6A84" w:rsidRDefault="00086AFE" w:rsidP="006A2FCA">
      <w:pPr>
        <w:spacing w:line="440" w:lineRule="exact"/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</w:pP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7</w:t>
      </w:r>
      <w:r w:rsidR="002F6238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.2按双方确认的培训教材及培训方案，对使用方操作人员、维修人员进行培训，达到：掌握基本工作原理，</w:t>
      </w:r>
      <w:r w:rsidR="00887088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操作人员能够熟练操作设备；维修人员</w:t>
      </w:r>
      <w:r w:rsidR="002F6238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能够分析</w:t>
      </w:r>
      <w:r w:rsidR="00887088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常见故障原因，排除简单故障</w:t>
      </w:r>
      <w:r w:rsidR="002F6238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。</w:t>
      </w:r>
    </w:p>
    <w:p w:rsidR="002F6238" w:rsidRDefault="00086AFE" w:rsidP="006A2FCA">
      <w:pPr>
        <w:spacing w:line="440" w:lineRule="exact"/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</w:pP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7</w:t>
      </w:r>
      <w:r w:rsidR="00C65270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.3</w:t>
      </w:r>
      <w:r w:rsidR="007B7DF3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从PQ验证合格之日起计，</w:t>
      </w:r>
      <w:r w:rsidR="002F6238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整机及主要零部件质量保证期不少于3年。质保期内</w:t>
      </w:r>
      <w:r w:rsidR="00C65270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，</w:t>
      </w:r>
      <w:r w:rsidR="002F6238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24小时内响应故障处理请求</w:t>
      </w:r>
      <w:r w:rsidR="007B7DF3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；5天内完成设备维修，并验收合格；</w:t>
      </w:r>
      <w:r w:rsidR="005E084C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每年</w:t>
      </w:r>
      <w:r w:rsidR="002F6238"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1次免费预防性维护保养响应。</w:t>
      </w:r>
    </w:p>
    <w:p w:rsidR="005B2C83" w:rsidRPr="005A6A84" w:rsidRDefault="005B2C83" w:rsidP="006A2FCA">
      <w:pPr>
        <w:spacing w:line="440" w:lineRule="exact"/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</w:pPr>
    </w:p>
    <w:p w:rsidR="005B6F8C" w:rsidRDefault="005B6F8C" w:rsidP="007B7DF3">
      <w:pPr>
        <w:spacing w:line="460" w:lineRule="exact"/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</w:pPr>
      <w:r w:rsidRPr="005A6A84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 xml:space="preserve">     </w:t>
      </w:r>
      <w:r w:rsidR="005B2C83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 xml:space="preserve">                             广州白云山拜迪生物医药有限公司</w:t>
      </w:r>
    </w:p>
    <w:p w:rsidR="005B2C83" w:rsidRPr="005B2C83" w:rsidRDefault="005B2C83" w:rsidP="007B7DF3">
      <w:pPr>
        <w:spacing w:line="460" w:lineRule="exact"/>
        <w:rPr>
          <w:rFonts w:asciiTheme="minorEastAsia" w:eastAsiaTheme="minorEastAsia" w:hAnsiTheme="minorEastAsia" w:cs="Arial"/>
          <w:color w:val="000000" w:themeColor="text1"/>
          <w:kern w:val="0"/>
          <w:szCs w:val="21"/>
        </w:rPr>
      </w:pPr>
      <w:r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 xml:space="preserve">                                       </w:t>
      </w:r>
      <w:r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  <w:t>2017年11月1</w:t>
      </w:r>
      <w:r w:rsidR="00B736F6">
        <w:rPr>
          <w:rFonts w:asciiTheme="minorEastAsia" w:eastAsiaTheme="minorEastAsia" w:hAnsiTheme="minorEastAsia" w:cs="Arial" w:hint="eastAsia"/>
          <w:color w:val="000000" w:themeColor="text1"/>
          <w:kern w:val="0"/>
          <w:sz w:val="24"/>
        </w:rPr>
        <w:t>0</w:t>
      </w:r>
      <w:r>
        <w:rPr>
          <w:rFonts w:asciiTheme="minorEastAsia" w:eastAsiaTheme="minorEastAsia" w:hAnsiTheme="minorEastAsia" w:cs="Arial"/>
          <w:color w:val="000000" w:themeColor="text1"/>
          <w:kern w:val="0"/>
          <w:sz w:val="24"/>
        </w:rPr>
        <w:t>日</w:t>
      </w:r>
    </w:p>
    <w:sectPr w:rsidR="005B2C83" w:rsidRPr="005B2C83" w:rsidSect="00620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67D" w:rsidRDefault="00B8767D" w:rsidP="008D6F87">
      <w:r>
        <w:separator/>
      </w:r>
    </w:p>
  </w:endnote>
  <w:endnote w:type="continuationSeparator" w:id="1">
    <w:p w:rsidR="00B8767D" w:rsidRDefault="00B8767D" w:rsidP="008D6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67D" w:rsidRDefault="00B8767D" w:rsidP="008D6F87">
      <w:r>
        <w:separator/>
      </w:r>
    </w:p>
  </w:footnote>
  <w:footnote w:type="continuationSeparator" w:id="1">
    <w:p w:rsidR="00B8767D" w:rsidRDefault="00B8767D" w:rsidP="008D6F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D1270"/>
    <w:multiLevelType w:val="hybridMultilevel"/>
    <w:tmpl w:val="23107C86"/>
    <w:lvl w:ilvl="0" w:tplc="FB0485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056589"/>
    <w:multiLevelType w:val="hybridMultilevel"/>
    <w:tmpl w:val="42926F5E"/>
    <w:lvl w:ilvl="0" w:tplc="49A0CFE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6F87"/>
    <w:rsid w:val="000011F3"/>
    <w:rsid w:val="00025AB7"/>
    <w:rsid w:val="00045165"/>
    <w:rsid w:val="00075FF5"/>
    <w:rsid w:val="00086AFE"/>
    <w:rsid w:val="000A7752"/>
    <w:rsid w:val="000C0257"/>
    <w:rsid w:val="000F2C09"/>
    <w:rsid w:val="000F5ED7"/>
    <w:rsid w:val="00126DD8"/>
    <w:rsid w:val="001665D0"/>
    <w:rsid w:val="00174D10"/>
    <w:rsid w:val="00183BCA"/>
    <w:rsid w:val="001842AD"/>
    <w:rsid w:val="001C2D35"/>
    <w:rsid w:val="001C4D4C"/>
    <w:rsid w:val="001D0D3B"/>
    <w:rsid w:val="001F0835"/>
    <w:rsid w:val="00234407"/>
    <w:rsid w:val="0026571B"/>
    <w:rsid w:val="002C1095"/>
    <w:rsid w:val="002C6B61"/>
    <w:rsid w:val="002E507A"/>
    <w:rsid w:val="002E6469"/>
    <w:rsid w:val="002F6238"/>
    <w:rsid w:val="00306072"/>
    <w:rsid w:val="0037530E"/>
    <w:rsid w:val="003927F1"/>
    <w:rsid w:val="003B785D"/>
    <w:rsid w:val="004261AC"/>
    <w:rsid w:val="00443724"/>
    <w:rsid w:val="00447E5A"/>
    <w:rsid w:val="00457F94"/>
    <w:rsid w:val="004873E8"/>
    <w:rsid w:val="00494BC6"/>
    <w:rsid w:val="004A2E9F"/>
    <w:rsid w:val="004C1672"/>
    <w:rsid w:val="004C1DC8"/>
    <w:rsid w:val="004F3F7D"/>
    <w:rsid w:val="00533D0A"/>
    <w:rsid w:val="00546219"/>
    <w:rsid w:val="005517B0"/>
    <w:rsid w:val="00553849"/>
    <w:rsid w:val="00581337"/>
    <w:rsid w:val="005A6A84"/>
    <w:rsid w:val="005B2C83"/>
    <w:rsid w:val="005B3701"/>
    <w:rsid w:val="005B6F8C"/>
    <w:rsid w:val="005C0833"/>
    <w:rsid w:val="005E084C"/>
    <w:rsid w:val="005F6AAB"/>
    <w:rsid w:val="006200B2"/>
    <w:rsid w:val="006325D3"/>
    <w:rsid w:val="006342F7"/>
    <w:rsid w:val="006467F6"/>
    <w:rsid w:val="0066572C"/>
    <w:rsid w:val="00684068"/>
    <w:rsid w:val="006906B6"/>
    <w:rsid w:val="0069698B"/>
    <w:rsid w:val="00696F98"/>
    <w:rsid w:val="006A2FCA"/>
    <w:rsid w:val="006E07AD"/>
    <w:rsid w:val="007024F5"/>
    <w:rsid w:val="00713A21"/>
    <w:rsid w:val="00764D27"/>
    <w:rsid w:val="00771A78"/>
    <w:rsid w:val="00774AFD"/>
    <w:rsid w:val="00775353"/>
    <w:rsid w:val="00795A62"/>
    <w:rsid w:val="007B7DF3"/>
    <w:rsid w:val="007C2E56"/>
    <w:rsid w:val="007C582C"/>
    <w:rsid w:val="00811309"/>
    <w:rsid w:val="00841BBF"/>
    <w:rsid w:val="00887088"/>
    <w:rsid w:val="0089536B"/>
    <w:rsid w:val="00895847"/>
    <w:rsid w:val="008A4D5B"/>
    <w:rsid w:val="008A7939"/>
    <w:rsid w:val="008C07AD"/>
    <w:rsid w:val="008C63D0"/>
    <w:rsid w:val="008D6F87"/>
    <w:rsid w:val="008E4DEB"/>
    <w:rsid w:val="009020CC"/>
    <w:rsid w:val="00906E05"/>
    <w:rsid w:val="00924231"/>
    <w:rsid w:val="00932FE4"/>
    <w:rsid w:val="0096263B"/>
    <w:rsid w:val="00967201"/>
    <w:rsid w:val="0097190C"/>
    <w:rsid w:val="009801FD"/>
    <w:rsid w:val="009A4B0B"/>
    <w:rsid w:val="009B33BD"/>
    <w:rsid w:val="009D1091"/>
    <w:rsid w:val="009E1A1C"/>
    <w:rsid w:val="009F13C9"/>
    <w:rsid w:val="00A0085C"/>
    <w:rsid w:val="00A009D5"/>
    <w:rsid w:val="00A05815"/>
    <w:rsid w:val="00A40ED8"/>
    <w:rsid w:val="00A50172"/>
    <w:rsid w:val="00A63458"/>
    <w:rsid w:val="00A6536D"/>
    <w:rsid w:val="00A87A6A"/>
    <w:rsid w:val="00AA0D87"/>
    <w:rsid w:val="00AB12D4"/>
    <w:rsid w:val="00AE1E6D"/>
    <w:rsid w:val="00AE506B"/>
    <w:rsid w:val="00B04886"/>
    <w:rsid w:val="00B15B69"/>
    <w:rsid w:val="00B17273"/>
    <w:rsid w:val="00B736F6"/>
    <w:rsid w:val="00B75486"/>
    <w:rsid w:val="00B8309F"/>
    <w:rsid w:val="00B8767D"/>
    <w:rsid w:val="00B91D82"/>
    <w:rsid w:val="00B93818"/>
    <w:rsid w:val="00B93A9E"/>
    <w:rsid w:val="00B95DCF"/>
    <w:rsid w:val="00BA76B6"/>
    <w:rsid w:val="00BB36D1"/>
    <w:rsid w:val="00BB6F07"/>
    <w:rsid w:val="00BE2A46"/>
    <w:rsid w:val="00C2608A"/>
    <w:rsid w:val="00C65270"/>
    <w:rsid w:val="00C94E39"/>
    <w:rsid w:val="00C95625"/>
    <w:rsid w:val="00CB1D0F"/>
    <w:rsid w:val="00CB2F73"/>
    <w:rsid w:val="00CC3E4D"/>
    <w:rsid w:val="00CC495F"/>
    <w:rsid w:val="00CD7D5E"/>
    <w:rsid w:val="00CE3311"/>
    <w:rsid w:val="00D0522B"/>
    <w:rsid w:val="00D164B1"/>
    <w:rsid w:val="00D22F97"/>
    <w:rsid w:val="00E13AF5"/>
    <w:rsid w:val="00E36910"/>
    <w:rsid w:val="00E75912"/>
    <w:rsid w:val="00E8335A"/>
    <w:rsid w:val="00E91DEF"/>
    <w:rsid w:val="00EA29E0"/>
    <w:rsid w:val="00EF1B21"/>
    <w:rsid w:val="00F136D4"/>
    <w:rsid w:val="00F34947"/>
    <w:rsid w:val="00F379B8"/>
    <w:rsid w:val="00F46F25"/>
    <w:rsid w:val="00F70DDC"/>
    <w:rsid w:val="00F74B8B"/>
    <w:rsid w:val="00F968E8"/>
    <w:rsid w:val="00FA1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6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6F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6F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6F87"/>
    <w:rPr>
      <w:sz w:val="18"/>
      <w:szCs w:val="18"/>
    </w:rPr>
  </w:style>
  <w:style w:type="paragraph" w:styleId="a5">
    <w:name w:val="Body Text"/>
    <w:basedOn w:val="a"/>
    <w:link w:val="Char1"/>
    <w:rsid w:val="004C1DC8"/>
    <w:pPr>
      <w:widowControl/>
      <w:spacing w:after="120"/>
      <w:jc w:val="left"/>
    </w:pPr>
    <w:rPr>
      <w:rFonts w:ascii="Arial" w:hAnsi="Arial"/>
      <w:color w:val="0000FF"/>
      <w:szCs w:val="20"/>
    </w:rPr>
  </w:style>
  <w:style w:type="character" w:customStyle="1" w:styleId="Char1">
    <w:name w:val="正文文本 Char"/>
    <w:basedOn w:val="a0"/>
    <w:link w:val="a5"/>
    <w:rsid w:val="004C1DC8"/>
    <w:rPr>
      <w:rFonts w:ascii="Arial" w:eastAsia="宋体" w:hAnsi="Arial" w:cs="Times New Roman"/>
      <w:color w:val="0000FF"/>
      <w:szCs w:val="20"/>
    </w:rPr>
  </w:style>
  <w:style w:type="paragraph" w:styleId="a6">
    <w:name w:val="Date"/>
    <w:basedOn w:val="a"/>
    <w:next w:val="a"/>
    <w:link w:val="Char2"/>
    <w:uiPriority w:val="99"/>
    <w:semiHidden/>
    <w:unhideWhenUsed/>
    <w:rsid w:val="00086AFE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086AF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E960A-D169-4BF2-A25F-EA5E5AF6B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hugoli</dc:creator>
  <cp:lastModifiedBy>微软用户</cp:lastModifiedBy>
  <cp:revision>8</cp:revision>
  <cp:lastPrinted>2017-11-03T02:41:00Z</cp:lastPrinted>
  <dcterms:created xsi:type="dcterms:W3CDTF">2017-11-06T01:26:00Z</dcterms:created>
  <dcterms:modified xsi:type="dcterms:W3CDTF">2017-11-10T08:49:00Z</dcterms:modified>
</cp:coreProperties>
</file>